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21052C" wp14:paraId="5859126A" wp14:textId="75A5A927">
      <w:pPr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E95378E" w:rsidR="54BDF971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32"/>
          <w:szCs w:val="32"/>
        </w:rPr>
        <w:t xml:space="preserve">Brand USA </w:t>
      </w:r>
      <w:r w:rsidRPr="6E95378E" w:rsidR="54BDF971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32"/>
          <w:szCs w:val="32"/>
        </w:rPr>
        <w:t>conmemora</w:t>
      </w:r>
      <w:r w:rsidRPr="6E95378E" w:rsidR="33A9238F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32"/>
          <w:szCs w:val="32"/>
        </w:rPr>
        <w:t xml:space="preserve"> el 250 aniversario de Estados Unidos </w:t>
      </w:r>
      <w:r w:rsidRPr="6E95378E" w:rsidR="54BDF971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32"/>
          <w:szCs w:val="32"/>
        </w:rPr>
        <w:t xml:space="preserve">con </w:t>
      </w:r>
      <w:r w:rsidRPr="6E95378E" w:rsidR="54BDF971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32"/>
          <w:szCs w:val="32"/>
        </w:rPr>
        <w:t>una</w:t>
      </w:r>
      <w:r w:rsidRPr="6E95378E" w:rsidR="54BDF971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32"/>
          <w:szCs w:val="32"/>
        </w:rPr>
        <w:t xml:space="preserve"> </w:t>
      </w:r>
      <w:r w:rsidRPr="6E95378E" w:rsidR="54BDF971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32"/>
          <w:szCs w:val="32"/>
        </w:rPr>
        <w:t>experiencia</w:t>
      </w:r>
      <w:r w:rsidRPr="6E95378E" w:rsidR="54BDF971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32"/>
          <w:szCs w:val="32"/>
        </w:rPr>
        <w:t xml:space="preserve"> </w:t>
      </w:r>
      <w:r w:rsidRPr="6E95378E" w:rsidR="54BDF971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32"/>
          <w:szCs w:val="32"/>
        </w:rPr>
        <w:t>inmersiva</w:t>
      </w:r>
      <w:r w:rsidRPr="6E95378E" w:rsidR="54BDF971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32"/>
          <w:szCs w:val="32"/>
        </w:rPr>
        <w:t xml:space="preserve"> </w:t>
      </w:r>
    </w:p>
    <w:p w:rsidR="54BDF971" w:rsidP="0121052C" w:rsidRDefault="54BDF971" w14:paraId="63C4B104" w14:textId="259ED33E">
      <w:pPr>
        <w:pStyle w:val="Normal"/>
      </w:pPr>
      <w:r w:rsidRPr="6E95378E" w:rsidR="54BDF971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Ciudad de México</w:t>
      </w:r>
      <w:r w:rsidRPr="6E95378E" w:rsidR="6BBF2A94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,</w:t>
      </w:r>
      <w:r w:rsidRPr="6E95378E" w:rsidR="2C20A23D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1 de </w:t>
      </w:r>
      <w:r w:rsidRPr="6E95378E" w:rsidR="2C20A23D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julio</w:t>
      </w:r>
      <w:r w:rsidRPr="6E95378E" w:rsidR="2C20A23D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de 2026</w:t>
      </w:r>
      <w:r w:rsidRPr="6E95378E" w:rsidR="6BBF2A94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E95378E" w:rsidR="71DA6B2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—</w:t>
      </w:r>
      <w:r w:rsidRPr="6E95378E" w:rsidR="2FB3B33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6E95378E" w:rsidR="2FB3B337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En el marco de las celebraciones por el próximo aniversario de la independencia de Estados Unidos, Brand USA recibió a socios de la industria turística en una velada</w:t>
      </w:r>
      <w:r w:rsidRPr="6E95378E" w:rsidR="43147C9F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 gastronómica</w:t>
      </w:r>
      <w:r w:rsidRPr="6E95378E" w:rsidR="2FB3B337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 inmersiva que exploró las historias, los personajes y los momentos decisivos que dieron forma al país.</w:t>
      </w:r>
    </w:p>
    <w:p w:rsidR="55D1F112" w:rsidP="6E95378E" w:rsidRDefault="55D1F112" w14:paraId="3FCCBD90" w14:textId="4EFF6DA3">
      <w:pPr>
        <w:rPr>
          <w:rFonts w:ascii="Century Gothic" w:hAnsi="Century Gothic" w:eastAsia="Century Gothic" w:cs="Century Gothic"/>
          <w:sz w:val="22"/>
          <w:szCs w:val="22"/>
        </w:rPr>
      </w:pPr>
      <w:r w:rsidRPr="6E95378E" w:rsidR="55D1F112">
        <w:rPr>
          <w:rFonts w:ascii="Century Gothic" w:hAnsi="Century Gothic" w:eastAsia="Century Gothic" w:cs="Century Gothic"/>
          <w:sz w:val="22"/>
          <w:szCs w:val="22"/>
        </w:rPr>
        <w:t xml:space="preserve">Guiada por un historiador y acompañada de una experiencia </w:t>
      </w:r>
      <w:r w:rsidRPr="6E95378E" w:rsidR="1AA68C2E">
        <w:rPr>
          <w:rFonts w:ascii="Century Gothic" w:hAnsi="Century Gothic" w:eastAsia="Century Gothic" w:cs="Century Gothic"/>
          <w:sz w:val="22"/>
          <w:szCs w:val="22"/>
        </w:rPr>
        <w:t>culinaria</w:t>
      </w:r>
      <w:r w:rsidRPr="6E95378E" w:rsidR="55D1F112">
        <w:rPr>
          <w:rFonts w:ascii="Century Gothic" w:hAnsi="Century Gothic" w:eastAsia="Century Gothic" w:cs="Century Gothic"/>
          <w:sz w:val="22"/>
          <w:szCs w:val="22"/>
        </w:rPr>
        <w:t xml:space="preserve"> especialmente diseñada para la ocasión, la velada se desarrolló a través de cuatro capítulos que recorrieron el camino del país desde un conjunto de colonias hasta el establecimiento de una nueva nación.</w:t>
      </w:r>
    </w:p>
    <w:p w:rsidR="55D1F112" w:rsidRDefault="55D1F112" w14:paraId="758676E7" w14:textId="75A7A070">
      <w:r w:rsidRPr="0121052C" w:rsidR="55D1F112">
        <w:rPr>
          <w:rFonts w:ascii="Century Gothic" w:hAnsi="Century Gothic" w:eastAsia="Century Gothic" w:cs="Century Gothic"/>
          <w:sz w:val="22"/>
          <w:szCs w:val="22"/>
        </w:rPr>
        <w:t>El primer capítulo exploró la vida en las trece colonias y los acontecimientos posteriores a la Guerra de los Siete Años, ofreciendo contexto sobre los cambios sociales y económicos que transformaron la vida cotidiana en la región y sentaron las bases para un nuevo capítulo de la historia.</w:t>
      </w:r>
    </w:p>
    <w:p w:rsidR="55D1F112" w:rsidRDefault="55D1F112" w14:paraId="4BE3E86D" w14:textId="104C01B1">
      <w:r w:rsidRPr="0121052C" w:rsidR="55D1F112">
        <w:rPr>
          <w:rFonts w:ascii="Century Gothic" w:hAnsi="Century Gothic" w:eastAsia="Century Gothic" w:cs="Century Gothic"/>
          <w:sz w:val="22"/>
          <w:szCs w:val="22"/>
        </w:rPr>
        <w:t>El segundo capítulo se centró en un periodo de creciente participación cívica y debate público, destacando acontecimientos fundamentales como la Masacre de Boston, el Motín del Té de Boston y la firma de la Declaración de Independencia en 1776. En conjunto, estos hechos reflejaron las aspiraciones e ideales que contribuyeron a forjar una nueva identidad nacional.</w:t>
      </w:r>
    </w:p>
    <w:p w:rsidR="55D1F112" w:rsidRDefault="55D1F112" w14:paraId="69FCCB7A" w14:textId="40F43D94">
      <w:r w:rsidRPr="0121052C" w:rsidR="55D1F112">
        <w:rPr>
          <w:rFonts w:ascii="Century Gothic" w:hAnsi="Century Gothic" w:eastAsia="Century Gothic" w:cs="Century Gothic"/>
          <w:sz w:val="22"/>
          <w:szCs w:val="22"/>
        </w:rPr>
        <w:t>Posteriormente, los asistentes recorrieron los últimos años de la Guerra de Independencia, analizando la importancia de la Batalla de Yorktown y del Tratado de París de 1783. Este capítulo mostró cómo una serie de acontecimientos decisivos culminaron con el reconocimiento de una nación independiente.</w:t>
      </w:r>
    </w:p>
    <w:p w:rsidR="55D1F112" w:rsidRDefault="55D1F112" w14:paraId="29ABE2AC" w14:textId="0709D082">
      <w:r w:rsidRPr="0121052C" w:rsidR="55D1F112">
        <w:rPr>
          <w:rFonts w:ascii="Century Gothic" w:hAnsi="Century Gothic" w:eastAsia="Century Gothic" w:cs="Century Gothic"/>
          <w:sz w:val="22"/>
          <w:szCs w:val="22"/>
        </w:rPr>
        <w:t>La velada concluyó con la creación de la Constitución de Estados Unidos en 1787 y las oportunidades y desafíos que acompañaron la formación del nuevo país. Las conversaciones exploraron el carácter distintivo de las diferentes regiones y cómo la diversidad de sus economías, culturas y perspectivas contribuyó al desarrollo inicial de la nación.</w:t>
      </w:r>
    </w:p>
    <w:p w:rsidR="55D1F112" w:rsidRDefault="55D1F112" w14:paraId="4647DB66" w14:textId="49942C2D">
      <w:r w:rsidRPr="0121052C" w:rsidR="55D1F112">
        <w:rPr>
          <w:rFonts w:ascii="Century Gothic" w:hAnsi="Century Gothic" w:eastAsia="Century Gothic" w:cs="Century Gothic"/>
          <w:sz w:val="22"/>
          <w:szCs w:val="22"/>
        </w:rPr>
        <w:t>A lo largo de la experiencia, cada capítulo estuvo acompañado por una cuidadosa selección gastronómica inspirada en las regiones, tradiciones y comunidades que influyeron en la vida de los primeros años de Estados Unidos, creando un recorrido envolvente por la historia, la cultura y la gastronomía.</w:t>
      </w:r>
    </w:p>
    <w:p w:rsidR="55D1F112" w:rsidP="0121052C" w:rsidRDefault="55D1F112" w14:paraId="6545350D" w14:textId="38150039">
      <w:pPr>
        <w:pStyle w:val="Normal"/>
      </w:pPr>
      <w:r w:rsidRPr="0121052C" w:rsidR="55D1F112">
        <w:rPr>
          <w:rFonts w:ascii="Century Gothic" w:hAnsi="Century Gothic" w:eastAsia="Century Gothic" w:cs="Century Gothic"/>
          <w:sz w:val="22"/>
          <w:szCs w:val="22"/>
        </w:rPr>
        <w:t>El evento reflejó el compromiso permanente de Brand USA por dar a conocer las historias, el patrimonio y los destinos que han dado forma a Estados Unidos durante los últimos 250 años, invitando a las audiencias internacionales a descubrir los lugares y experiencias que continúan definiendo al país en la actualidad.</w:t>
      </w:r>
    </w:p>
    <w:p w:rsidR="325176F4" w:rsidP="325176F4" w:rsidRDefault="325176F4" w14:paraId="2341DB90" w14:textId="6703DF40">
      <w:pPr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</w:p>
    <w:p w:rsidR="01F10944" w:rsidP="2F12FAB2" w:rsidRDefault="01F10944" w14:paraId="6568C9D5" w14:textId="31EFC802">
      <w:pPr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2"/>
          <w:szCs w:val="22"/>
          <w:lang w:val="en-US"/>
        </w:rPr>
      </w:pPr>
      <w:r w:rsidRPr="0121052C" w:rsidR="01F10944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22"/>
          <w:szCs w:val="22"/>
        </w:rPr>
        <w:t>Not</w:t>
      </w:r>
      <w:r w:rsidRPr="0121052C" w:rsidR="3D2F379C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22"/>
          <w:szCs w:val="22"/>
        </w:rPr>
        <w:t>a para editores</w:t>
      </w:r>
    </w:p>
    <w:p w:rsidR="71BD6E95" w:rsidRDefault="71BD6E95" w14:paraId="6DE96F5D" w14:textId="5BA04DCA">
      <w:r w:rsidRPr="0121052C" w:rsidR="71BD6E95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America250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conmemora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el </w:t>
      </w:r>
      <w:r w:rsidRPr="0121052C" w:rsidR="71BD6E95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250 </w:t>
      </w:r>
      <w:r w:rsidRPr="0121052C" w:rsidR="71BD6E95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aniversario</w:t>
      </w:r>
      <w:r w:rsidRPr="0121052C" w:rsidR="71BD6E95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de </w:t>
      </w:r>
      <w:r w:rsidRPr="0121052C" w:rsidR="71BD6E95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Estados</w:t>
      </w:r>
      <w:r w:rsidRPr="0121052C" w:rsidR="71BD6E95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Unidos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en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2026 e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impulsará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una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celebración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nacional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de la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historia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, la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cultura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, la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innovación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y la comunidad.</w:t>
      </w:r>
      <w:r w:rsidRPr="0121052C" w:rsidR="2E9CE5E8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A lo largo del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año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conmemorativo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,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los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viajeros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tendrán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la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oportunidad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de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descubrir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monumentos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emblemáticos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, sitios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históricos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,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atractivos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culturales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y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experiencias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locales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en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todo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 xml:space="preserve"> el 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país</w:t>
      </w:r>
      <w:r w:rsidRPr="0121052C" w:rsidR="71BD6E95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71BD6E95" w:rsidP="0121052C" w:rsidRDefault="71BD6E95" w14:paraId="489C8A29" w14:textId="15ED1B35">
      <w:pPr>
        <w:rPr>
          <w:rFonts w:ascii="Century Gothic" w:hAnsi="Century Gothic" w:eastAsia="Century Gothic" w:cs="Century Gothic"/>
          <w:sz w:val="22"/>
          <w:szCs w:val="22"/>
        </w:rPr>
      </w:pP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Para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obtener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más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información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sobre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l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as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experiencias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de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viaje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relacionadas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con </w:t>
      </w:r>
      <w:r w:rsidRPr="6E95378E" w:rsidR="71BD6E95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America250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y las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oportunidades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de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c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ontenido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sobre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destinos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,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visite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los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recursos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para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prensa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y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materiales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>informativos</w:t>
      </w:r>
      <w:r w:rsidRPr="6E95378E" w:rsidR="71BD6E9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hyperlink r:id="R1d4219ce50ee4ba9">
        <w:r w:rsidRPr="6E95378E" w:rsidR="09BE0890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>aquí</w:t>
        </w:r>
      </w:hyperlink>
      <w:r w:rsidRPr="6E95378E" w:rsidR="09BE0890">
        <w:rPr>
          <w:rFonts w:ascii="Century Gothic" w:hAnsi="Century Gothic" w:eastAsia="Century Gothic" w:cs="Century Gothic"/>
          <w:sz w:val="22"/>
          <w:szCs w:val="22"/>
        </w:rPr>
        <w:t>.</w:t>
      </w:r>
      <w:r w:rsidRPr="6E95378E" w:rsidR="09BE0890">
        <w:rPr>
          <w:rFonts w:ascii="Century Gothic" w:hAnsi="Century Gothic" w:eastAsia="Century Gothic" w:cs="Century Gothic"/>
          <w:sz w:val="22"/>
          <w:szCs w:val="22"/>
        </w:rPr>
        <w:t xml:space="preserve"> </w:t>
      </w:r>
    </w:p>
    <w:p w:rsidR="01F10944" w:rsidP="0121052C" w:rsidRDefault="01F10944" w14:paraId="7EFED720" w14:textId="108DD390">
      <w:pPr>
        <w:shd w:val="clear" w:color="auto" w:fill="FFFFFF" w:themeFill="background1"/>
        <w:spacing w:before="0" w:beforeAutospacing="off"/>
        <w:jc w:val="center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0121052C" w:rsidR="01F109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###</w:t>
      </w:r>
    </w:p>
    <w:p w:rsidR="74BD9622" w:rsidP="0121052C" w:rsidRDefault="74BD9622" w14:paraId="44D4A28D" w14:textId="047A5501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F4761" w:themeColor="accent1" w:themeTint="FF" w:themeShade="BF"/>
          <w:sz w:val="18"/>
          <w:szCs w:val="18"/>
        </w:rPr>
      </w:pPr>
      <w:r w:rsidRPr="0121052C" w:rsidR="74BD962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color w:val="0F4761" w:themeColor="accent1" w:themeTint="FF" w:themeShade="BF"/>
          <w:sz w:val="18"/>
          <w:szCs w:val="18"/>
          <w:u w:val="single"/>
        </w:rPr>
        <w:t>Acerca de Brand USA</w:t>
      </w:r>
    </w:p>
    <w:p w:rsidR="74BD9622" w:rsidP="0121052C" w:rsidRDefault="74BD9622" w14:paraId="5903E928" w14:textId="7C2247E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  <w:r w:rsidRPr="0121052C" w:rsidR="74BD962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74BD9622" w:rsidP="0121052C" w:rsidRDefault="74BD9622" w14:paraId="248ACC33" w14:textId="1A89C68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  <w:r w:rsidRPr="0121052C" w:rsidR="74BD962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 xml:space="preserve">Creada a través del </w:t>
      </w:r>
      <w:r w:rsidRPr="0121052C" w:rsidR="74BD962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18"/>
          <w:szCs w:val="18"/>
        </w:rPr>
        <w:t>Travel Promotion Act</w:t>
      </w:r>
      <w:r w:rsidRPr="0121052C" w:rsidR="74BD962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 xml:space="preserve"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</w:t>
      </w:r>
      <w:r w:rsidRPr="0121052C" w:rsidR="74BD962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18"/>
          <w:szCs w:val="18"/>
        </w:rPr>
        <w:t>Electronic System for Travel Authorization</w:t>
      </w:r>
      <w:r w:rsidRPr="0121052C" w:rsidR="74BD962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.</w:t>
      </w:r>
    </w:p>
    <w:p w:rsidR="74BD9622" w:rsidP="0121052C" w:rsidRDefault="74BD9622" w14:paraId="537932B0" w14:textId="5FC4A1B9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  <w:r w:rsidRPr="0121052C" w:rsidR="74BD962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De acuerdo con estudios independientes realizados por Tourism Economics, durante los últimos 13 años Brand USA ha gener</w:t>
      </w:r>
      <w:r w:rsidRPr="0121052C" w:rsidR="74BD962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w:rsidR="74BD9622" w:rsidP="0121052C" w:rsidRDefault="74BD9622" w14:paraId="129DE3D5" w14:textId="60F0F05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  <w:r w:rsidRPr="0121052C" w:rsidR="74BD9622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</w:rPr>
        <w:t xml:space="preserve">Contacto de prensa:  </w:t>
      </w:r>
      <w:hyperlink r:id="Rad2429888f864410">
        <w:r w:rsidRPr="0121052C" w:rsidR="74BD9622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sz w:val="18"/>
            <w:szCs w:val="18"/>
          </w:rPr>
          <w:t>brandusamx-pr@another.co</w:t>
        </w:r>
      </w:hyperlink>
    </w:p>
    <w:p w:rsidR="0121052C" w:rsidP="0121052C" w:rsidRDefault="0121052C" w14:paraId="65C28ED1" w14:textId="66363AB6">
      <w:pPr>
        <w:shd w:val="clear" w:color="auto" w:fill="FFFFFF" w:themeFill="background1"/>
        <w:spacing w:before="0" w:beforeAutospacing="off" w:after="18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</w:p>
    <w:p w:rsidR="325176F4" w:rsidP="325176F4" w:rsidRDefault="325176F4" w14:paraId="00714D8C" w14:textId="1940C791">
      <w:pPr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</w:p>
    <w:p xmlns:wp14="http://schemas.microsoft.com/office/word/2010/wordml" wp14:paraId="5C1A07E2" wp14:textId="7C0374E4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eeeebe284ed43a8"/>
      <w:footerReference w:type="default" r:id="R4761132200764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5176F4" w:rsidTr="0121052C" w14:paraId="1E0C29D0">
      <w:trPr>
        <w:trHeight w:val="300"/>
      </w:trPr>
      <w:tc>
        <w:tcPr>
          <w:tcW w:w="3005" w:type="dxa"/>
          <w:tcMar/>
        </w:tcPr>
        <w:p w:rsidR="325176F4" w:rsidP="325176F4" w:rsidRDefault="325176F4" w14:paraId="3CE7F86E" w14:textId="150A987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5176F4" w:rsidP="325176F4" w:rsidRDefault="325176F4" w14:paraId="7B4872C2" w14:textId="5BE7D15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25176F4" w:rsidP="325176F4" w:rsidRDefault="325176F4" w14:paraId="09DC6921" w14:textId="260706DC">
          <w:pPr>
            <w:pStyle w:val="Header"/>
            <w:bidi w:val="0"/>
            <w:ind w:right="-115"/>
            <w:jc w:val="right"/>
          </w:pPr>
        </w:p>
      </w:tc>
    </w:tr>
  </w:tbl>
  <w:p w:rsidR="325176F4" w:rsidP="325176F4" w:rsidRDefault="325176F4" w14:paraId="01B85AA1" w14:textId="1780EBC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5176F4" w:rsidTr="0121052C" w14:paraId="750034CB">
      <w:trPr>
        <w:trHeight w:val="1500"/>
      </w:trPr>
      <w:tc>
        <w:tcPr>
          <w:tcW w:w="3005" w:type="dxa"/>
          <w:tcMar/>
        </w:tcPr>
        <w:p w:rsidR="325176F4" w:rsidP="325176F4" w:rsidRDefault="325176F4" w14:paraId="1C3D6352" w14:textId="4068C35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5176F4" w:rsidP="325176F4" w:rsidRDefault="325176F4" w14:paraId="53C710E9" w14:textId="1BE7EF3C">
          <w:pPr>
            <w:pStyle w:val="Header"/>
            <w:bidi w:val="0"/>
            <w:jc w:val="center"/>
          </w:pPr>
          <w:r w:rsidR="0121052C">
            <w:drawing>
              <wp:inline wp14:editId="145FB8DA" wp14:anchorId="742EF54A">
                <wp:extent cx="1619250" cy="983738"/>
                <wp:effectExtent l="0" t="0" r="0" b="0"/>
                <wp:docPr id="118127353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81273539" name="Picture 118127353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4786265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619250" cy="983738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25176F4" w:rsidP="325176F4" w:rsidRDefault="325176F4" w14:paraId="244C77BE" w14:textId="65841091">
          <w:pPr>
            <w:pStyle w:val="Header"/>
            <w:bidi w:val="0"/>
            <w:ind w:right="-115"/>
            <w:jc w:val="right"/>
          </w:pPr>
        </w:p>
      </w:tc>
    </w:tr>
  </w:tbl>
  <w:p w:rsidR="325176F4" w:rsidP="325176F4" w:rsidRDefault="325176F4" w14:paraId="1769D905" w14:textId="6C6D901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C52B11"/>
    <w:rsid w:val="0121052C"/>
    <w:rsid w:val="01F10944"/>
    <w:rsid w:val="02C52B11"/>
    <w:rsid w:val="09BE0890"/>
    <w:rsid w:val="0CE3BEA1"/>
    <w:rsid w:val="16AFDE7F"/>
    <w:rsid w:val="182D111D"/>
    <w:rsid w:val="19C2FD18"/>
    <w:rsid w:val="1AA68C2E"/>
    <w:rsid w:val="2232C0C6"/>
    <w:rsid w:val="254D274B"/>
    <w:rsid w:val="2C20A23D"/>
    <w:rsid w:val="2E9CE5E8"/>
    <w:rsid w:val="2F12FAB2"/>
    <w:rsid w:val="2FB3B337"/>
    <w:rsid w:val="2FF5E7EE"/>
    <w:rsid w:val="325176F4"/>
    <w:rsid w:val="33A9238F"/>
    <w:rsid w:val="3474B963"/>
    <w:rsid w:val="366AAF10"/>
    <w:rsid w:val="36EB05C0"/>
    <w:rsid w:val="37BB17F9"/>
    <w:rsid w:val="38AB14E2"/>
    <w:rsid w:val="3968F746"/>
    <w:rsid w:val="3D2F379C"/>
    <w:rsid w:val="3E0AF72A"/>
    <w:rsid w:val="427217BE"/>
    <w:rsid w:val="43147C9F"/>
    <w:rsid w:val="47223C32"/>
    <w:rsid w:val="480F09AA"/>
    <w:rsid w:val="527DA1F3"/>
    <w:rsid w:val="54BDF971"/>
    <w:rsid w:val="55550472"/>
    <w:rsid w:val="55D1F112"/>
    <w:rsid w:val="5C526755"/>
    <w:rsid w:val="614815F4"/>
    <w:rsid w:val="63A049FB"/>
    <w:rsid w:val="64FC4432"/>
    <w:rsid w:val="65D357BC"/>
    <w:rsid w:val="667D6352"/>
    <w:rsid w:val="69A72F36"/>
    <w:rsid w:val="6BBF2A94"/>
    <w:rsid w:val="6C0814D3"/>
    <w:rsid w:val="6E95378E"/>
    <w:rsid w:val="71BD6E95"/>
    <w:rsid w:val="71DA6B23"/>
    <w:rsid w:val="74BD9622"/>
    <w:rsid w:val="7E14F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5F50"/>
  <w15:chartTrackingRefBased/>
  <w15:docId w15:val="{4A03B39C-6B10-4E66-AD3E-719E59F652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0121052C"/>
    <w:rPr>
      <w:noProof w:val="0"/>
      <w:lang w:val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121052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121052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F12FAB2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0121052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eeeebe284ed43a8" /><Relationship Type="http://schemas.openxmlformats.org/officeDocument/2006/relationships/footer" Target="footer.xml" Id="R4761132200764446" /><Relationship Type="http://schemas.openxmlformats.org/officeDocument/2006/relationships/hyperlink" Target="mailto:brandusamx-pr@another.co" TargetMode="External" Id="Rad2429888f864410" /><Relationship Type="http://schemas.openxmlformats.org/officeDocument/2006/relationships/hyperlink" Target="https://cocentraloffice.sharepoint.com/:f:/s/ACG-Tourism/IgAK8xTTlZJJToL79sebzDJxAQtmIF0IxD075UynWHXglUQ?e=WgNFVG" TargetMode="External" Id="R1d4219ce50ee4b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9478626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B42A8B-C56F-44EC-BD17-23BE9990C64A}"/>
</file>

<file path=customXml/itemProps2.xml><?xml version="1.0" encoding="utf-8"?>
<ds:datastoreItem xmlns:ds="http://schemas.openxmlformats.org/officeDocument/2006/customXml" ds:itemID="{9CDFFCC9-0226-4077-81C5-D3DEEC4FC56F}"/>
</file>

<file path=customXml/itemProps3.xml><?xml version="1.0" encoding="utf-8"?>
<ds:datastoreItem xmlns:ds="http://schemas.openxmlformats.org/officeDocument/2006/customXml" ds:itemID="{EF4A0BBC-EE1D-4782-A938-3C62E3153B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2026-06-17T14:58:16.0000000Z</dcterms:created>
  <dcterms:modified xsi:type="dcterms:W3CDTF">2026-07-01T19:11:50.7975665Z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